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8" w:rsidRDefault="001C2118" w:rsidP="001C2118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5400" r:id="rId8"/>
        </w:object>
      </w:r>
    </w:p>
    <w:p w:rsidR="001C2118" w:rsidRDefault="001C2118" w:rsidP="001C2118">
      <w:pPr>
        <w:tabs>
          <w:tab w:val="left" w:pos="3544"/>
        </w:tabs>
        <w:ind w:firstLine="360"/>
        <w:jc w:val="center"/>
        <w:rPr>
          <w:sz w:val="32"/>
        </w:rPr>
      </w:pPr>
    </w:p>
    <w:p w:rsidR="001C2118" w:rsidRDefault="001C2118" w:rsidP="001C211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1C2118" w:rsidRDefault="001C2118" w:rsidP="001C211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1C2118" w:rsidRDefault="001C2118" w:rsidP="001C2118">
      <w:pPr>
        <w:tabs>
          <w:tab w:val="left" w:pos="3544"/>
        </w:tabs>
        <w:jc w:val="center"/>
        <w:rPr>
          <w:sz w:val="22"/>
          <w:szCs w:val="22"/>
        </w:rPr>
      </w:pPr>
    </w:p>
    <w:p w:rsidR="001C2118" w:rsidRDefault="001C2118" w:rsidP="001C211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1C2118" w:rsidRPr="000155DA" w:rsidRDefault="001C2118" w:rsidP="001C211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1C2118" w:rsidRDefault="001C2118" w:rsidP="001C2118">
      <w:pPr>
        <w:tabs>
          <w:tab w:val="left" w:pos="3544"/>
        </w:tabs>
        <w:jc w:val="center"/>
        <w:rPr>
          <w:sz w:val="18"/>
        </w:rPr>
      </w:pPr>
    </w:p>
    <w:p w:rsidR="001C2118" w:rsidRPr="00404433" w:rsidRDefault="001C2118" w:rsidP="001C2118">
      <w:pPr>
        <w:pStyle w:val="2"/>
        <w:numPr>
          <w:ilvl w:val="1"/>
          <w:numId w:val="3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1C2118" w:rsidRDefault="001C2118" w:rsidP="001C2118">
      <w:pPr>
        <w:tabs>
          <w:tab w:val="left" w:pos="3544"/>
        </w:tabs>
        <w:ind w:firstLine="709"/>
        <w:jc w:val="center"/>
        <w:rPr>
          <w:sz w:val="18"/>
        </w:rPr>
      </w:pPr>
    </w:p>
    <w:p w:rsidR="001C2118" w:rsidRPr="001C2118" w:rsidRDefault="001C2118" w:rsidP="001C2118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  <w:lang w:val="ru-RU"/>
        </w:rPr>
        <w:t>08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2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19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г.Курск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2</w:t>
      </w:r>
    </w:p>
    <w:p w:rsidR="001C2118" w:rsidRDefault="001C2118" w:rsidP="001C2118">
      <w:pPr>
        <w:outlineLvl w:val="0"/>
        <w:rPr>
          <w:bCs/>
          <w:kern w:val="36"/>
          <w:sz w:val="28"/>
          <w:szCs w:val="28"/>
        </w:rPr>
      </w:pPr>
    </w:p>
    <w:p w:rsidR="006142C8" w:rsidRDefault="001C2118">
      <w:pPr>
        <w:pStyle w:val="1"/>
        <w:shd w:val="clear" w:color="auto" w:fill="auto"/>
        <w:spacing w:before="0" w:after="581"/>
        <w:ind w:left="380" w:right="20"/>
      </w:pPr>
      <w:r>
        <w:t>Об осложнении эпидемической ситуации по кори в Курской области и мерах по ее стабилизации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</w:pPr>
      <w:proofErr w:type="gramStart"/>
      <w:r>
        <w:t xml:space="preserve">Я. временно исполняющий обязанности Главного Государственного санитарного врача по Курской области, О.Д. </w:t>
      </w:r>
      <w:proofErr w:type="spellStart"/>
      <w:r>
        <w:t>Климушин</w:t>
      </w:r>
      <w:proofErr w:type="spellEnd"/>
      <w:r>
        <w:t>, проанализировав складывающуюся в регионе эпидемичес</w:t>
      </w:r>
      <w:r>
        <w:t>кую обстановку, установил, что несмотря на ряд позитивных результатов в реализации программы элиминации кори актуальность дополнительных мероприятий по ее профилактике на территории Курской области сохраняется.</w:t>
      </w:r>
      <w:proofErr w:type="gramEnd"/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</w:pPr>
      <w:r>
        <w:t>В 2018 г. на территории области было зарегист</w:t>
      </w:r>
      <w:r>
        <w:t xml:space="preserve">рировано 2 завозных случая кори, которые, в результате высокого уровня охвата прививками населения области в местах проживания заболевших, и значительного объема проведенной противоэпидемической работы, не получили распространения. </w:t>
      </w:r>
      <w:proofErr w:type="gramStart"/>
      <w:r>
        <w:t>В 7 случаях жители Курск</w:t>
      </w:r>
      <w:r>
        <w:t>ой области в течение прошедшего года имели контакт за пределами области с заболевшими корью.</w:t>
      </w:r>
      <w:proofErr w:type="gramEnd"/>
      <w:r>
        <w:t xml:space="preserve"> Они </w:t>
      </w:r>
      <w:proofErr w:type="spellStart"/>
      <w:r>
        <w:t>пе</w:t>
      </w:r>
      <w:proofErr w:type="spellEnd"/>
      <w:r>
        <w:t xml:space="preserve"> заболели благодаря полученным ранее прививкам. </w:t>
      </w:r>
      <w:proofErr w:type="spellStart"/>
      <w:r>
        <w:t>Еше</w:t>
      </w:r>
      <w:proofErr w:type="spellEnd"/>
      <w:r>
        <w:t xml:space="preserve"> в 3-х случаях в течение 2018 года проводились масштабные противоэпидемические мероприятия по поводу подоз</w:t>
      </w:r>
      <w:r>
        <w:t>рения на заболевание корью, которые в дальнейшем не подтвердились.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</w:pPr>
      <w:r>
        <w:t xml:space="preserve">В начале текущего года на территории Курской области уже зарегистрированы 2 </w:t>
      </w:r>
      <w:proofErr w:type="spellStart"/>
      <w:r>
        <w:t>лаборагорно</w:t>
      </w:r>
      <w:proofErr w:type="spellEnd"/>
      <w:r>
        <w:t xml:space="preserve"> </w:t>
      </w:r>
      <w:proofErr w:type="gramStart"/>
      <w:r>
        <w:t>подтвержденных</w:t>
      </w:r>
      <w:proofErr w:type="gramEnd"/>
      <w:r>
        <w:t xml:space="preserve"> случая кори. В настоящее время зарегистрировано еще 3 случая подозрения на корь, в т.ч</w:t>
      </w:r>
      <w:r>
        <w:t>. 2 случая в г</w:t>
      </w:r>
      <w:proofErr w:type="gramStart"/>
      <w:r>
        <w:t>.К</w:t>
      </w:r>
      <w:proofErr w:type="gramEnd"/>
      <w:r>
        <w:t>урске.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680"/>
        <w:jc w:val="both"/>
      </w:pPr>
      <w:r>
        <w:t xml:space="preserve">Ситуация осложняется тем, что 2 случая подозрения на это заболевание зарегистрированы в одном из религиозных сообществ, </w:t>
      </w:r>
      <w:proofErr w:type="gramStart"/>
      <w:r>
        <w:t>большинство</w:t>
      </w:r>
      <w:proofErr w:type="gramEnd"/>
      <w:r>
        <w:t xml:space="preserve"> членов </w:t>
      </w:r>
      <w:proofErr w:type="gramStart"/>
      <w:r>
        <w:lastRenderedPageBreak/>
        <w:t>которого</w:t>
      </w:r>
      <w:proofErr w:type="gramEnd"/>
      <w:r>
        <w:t xml:space="preserve"> отказываются от прививок, прививок своих детей и от госпитализации, т.е. изоляции, за</w:t>
      </w:r>
      <w:r>
        <w:t>болевших, чем увеличивают риск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/>
      </w:pPr>
      <w:r>
        <w:t>распространения заболевания среди населения города и области.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>В связи с отсутствием персонифицированного автоматизированного учета и планирования профилактических прививок взрослого населения в медицинских организациях не решен вопрос полноты и достоверности учета контингентов, подлежащих иммунизации против кори.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>В р</w:t>
      </w:r>
      <w:r>
        <w:t>яде медицинских организаций отсутствует достоверная информация о количестве мигрантов, лиц цыганской национальности, лиц из религиозных общин, групп населения, проживающих на территории обслуживания, их прививочном анамнезе. До настоящего времени не заверш</w:t>
      </w:r>
      <w:r>
        <w:t>ена иммунизация лиц в возрасте 18-35 лет, в т.ч. из групп повышенного риска инфицирования. Не решен вопрос по иммунизации иностранных граждан на стадии медицинского освидетельствования, по своевременности иммунизации студентов, в т.ч. иностранных, не имеющ</w:t>
      </w:r>
      <w:r>
        <w:t>их сведений о прививках, не привитых и привитых однократно.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О наличии восприимчивого к кори населения свидетельствуют результаты </w:t>
      </w:r>
      <w:proofErr w:type="spellStart"/>
      <w:r>
        <w:t>серомониторинга</w:t>
      </w:r>
      <w:proofErr w:type="spellEnd"/>
      <w:r>
        <w:t xml:space="preserve">, особенно в группе населения 20-29 лет., где удельный вес незащищенных против </w:t>
      </w:r>
      <w:proofErr w:type="gramStart"/>
      <w:r>
        <w:t>кори</w:t>
      </w:r>
      <w:proofErr w:type="gramEnd"/>
      <w:r>
        <w:t xml:space="preserve"> но итогам 2018 года составил</w:t>
      </w:r>
      <w:r>
        <w:t xml:space="preserve"> - 29%.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>Наряду с этим неблагополучие в ряде регионов Российской Федерации и в европейских странах увеличивают риск завоза и распространения кори на территории области.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 xml:space="preserve">По данным Федеральной службы по надзору в сфере защиты прав потребителей и благополучия </w:t>
      </w:r>
      <w:r>
        <w:t xml:space="preserve">человека вспышки кори регистрируются в Украине, Грузии. Черногории, Румынии, Молдове, Франции, Италии. При этом Курская область граничит с Украиной, которая является в настоящее время наиболее пораженным </w:t>
      </w:r>
      <w:proofErr w:type="spellStart"/>
      <w:r>
        <w:t>корыо</w:t>
      </w:r>
      <w:proofErr w:type="spellEnd"/>
      <w:r>
        <w:t xml:space="preserve"> государством.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>В Российской Федерации в 2018 го</w:t>
      </w:r>
      <w:r>
        <w:t>ду зарегистрирован рост заболеваемости по сравнению с 2017 годом на 3.5 раза.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20" w:firstLine="740"/>
        <w:jc w:val="both"/>
      </w:pPr>
      <w:r>
        <w:t>Случаи кори в России регистрируется, преимущественно, среди не привитых лиц, которые не получили прививки в связи с отказом, медицинскими противопоказаниями или при отсутствии по</w:t>
      </w:r>
      <w:r>
        <w:t>стоянного места жительства.</w:t>
      </w:r>
    </w:p>
    <w:p w:rsidR="006142C8" w:rsidRDefault="001C211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>
        <w:t xml:space="preserve">Большинство случаев кори </w:t>
      </w:r>
      <w:proofErr w:type="gramStart"/>
      <w:r>
        <w:t>связаны</w:t>
      </w:r>
      <w:proofErr w:type="gramEnd"/>
      <w:r>
        <w:t xml:space="preserve"> с завозом вируса из-за рубежа, что подтверждается молекулярно-генетическими исследованиями.</w:t>
      </w:r>
    </w:p>
    <w:p w:rsidR="006142C8" w:rsidRDefault="001C211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>
        <w:t xml:space="preserve">Наибольшее число случаев кори зарегистрировано в </w:t>
      </w:r>
      <w:proofErr w:type="gramStart"/>
      <w:r>
        <w:t>г</w:t>
      </w:r>
      <w:proofErr w:type="gramEnd"/>
      <w:r>
        <w:t>. Москве и Московской области.</w:t>
      </w:r>
    </w:p>
    <w:p w:rsidR="006142C8" w:rsidRDefault="001C211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>
        <w:t>В целях предупреждения</w:t>
      </w:r>
      <w:r>
        <w:t xml:space="preserve"> завоза и распространения кори в Курской области, и в соответствии со ст. 29 и 51 Федерального закона Российской Федерации от 30 марта 1999г. № 52-ФЗ «О санитарно-эпидемиологическом благополучии населения» (Собрание законодательства Российской Федерации, №</w:t>
      </w:r>
      <w:r>
        <w:t xml:space="preserve"> 14, 5 апреля 1999 г., ст. 1650)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5 и 10 Федерального закона от 17.09.1998г. № 157-ФЗ «Об иммунопрофилактике инфекционных болезней» (Собрание законодательства Российской Федерации. </w:t>
      </w:r>
      <w:proofErr w:type="gramStart"/>
      <w:r>
        <w:t>1998. № 38 ст.4736),</w:t>
      </w:r>
      <w:proofErr w:type="gramEnd"/>
    </w:p>
    <w:p w:rsidR="006142C8" w:rsidRDefault="001C2118">
      <w:pPr>
        <w:pStyle w:val="11"/>
        <w:keepNext/>
        <w:keepLines/>
        <w:shd w:val="clear" w:color="auto" w:fill="auto"/>
        <w:spacing w:line="320" w:lineRule="exact"/>
        <w:ind w:left="20"/>
      </w:pPr>
      <w:bookmarkStart w:id="0" w:name="bookmark1"/>
      <w:r>
        <w:lastRenderedPageBreak/>
        <w:t>ПОСТАНОВЛЯЮ:</w:t>
      </w:r>
      <w:bookmarkEnd w:id="0"/>
    </w:p>
    <w:p w:rsidR="006142C8" w:rsidRDefault="001C2118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firstLine="700"/>
        <w:jc w:val="both"/>
      </w:pPr>
      <w:r>
        <w:t>Главе г</w:t>
      </w:r>
      <w:proofErr w:type="gramStart"/>
      <w:r>
        <w:t>.К</w:t>
      </w:r>
      <w:proofErr w:type="gramEnd"/>
      <w:r>
        <w:t>урска (Н.И. Овчаров) рекомен</w:t>
      </w:r>
      <w:r>
        <w:t>довать: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60" w:firstLine="700"/>
        <w:jc w:val="both"/>
      </w:pPr>
      <w:r>
        <w:t>Ввести ограничительные мероприятия в виде временного отказа в приеме лиц, не имеющих прививок против кори, в образовательные и оздоровительные учреждения г</w:t>
      </w:r>
      <w:proofErr w:type="gramStart"/>
      <w:r>
        <w:t>.К</w:t>
      </w:r>
      <w:proofErr w:type="gramEnd"/>
      <w:r>
        <w:t>урска на период до 21 дня от даты изоляции последнего больного корью на территории города.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60" w:firstLine="700"/>
        <w:jc w:val="both"/>
      </w:pPr>
      <w:r>
        <w:t>Обязать руководителей предприятий, организаций и учреждений независимо от организационно-правовой формы, принимать меры по организации иммунизации против кори сотрудников в возрасте до 35 лет, лиц из групп повышенного риска - в возрасте до 55 лет, с охвато</w:t>
      </w:r>
      <w:r>
        <w:t>м двумя прививками не менее 95% работающих.</w:t>
      </w:r>
    </w:p>
    <w:p w:rsidR="006142C8" w:rsidRDefault="001C2118">
      <w:pPr>
        <w:pStyle w:val="1"/>
        <w:shd w:val="clear" w:color="auto" w:fill="auto"/>
        <w:spacing w:before="0" w:after="0" w:line="322" w:lineRule="exact"/>
        <w:ind w:left="20" w:right="60" w:firstLine="700"/>
        <w:jc w:val="both"/>
      </w:pPr>
      <w:r>
        <w:t xml:space="preserve">1.1. Оказывать содействие специалистам Управления </w:t>
      </w:r>
      <w:proofErr w:type="spellStart"/>
      <w:r>
        <w:t>Роспотребнадзора</w:t>
      </w:r>
      <w:proofErr w:type="spellEnd"/>
      <w:r>
        <w:t xml:space="preserve"> по Курской области, ФБУЗ «Центр гигиены и эпидемиологии в Курской области», учреждений здравоохранения в организации и проведении профилактически</w:t>
      </w:r>
      <w:r>
        <w:t xml:space="preserve">х и противоэпидемических мероприятий в очагах кори и на территории города </w:t>
      </w:r>
      <w:proofErr w:type="spellStart"/>
      <w:r>
        <w:t>вцелом</w:t>
      </w:r>
      <w:proofErr w:type="spellEnd"/>
      <w:r>
        <w:t>.</w:t>
      </w:r>
    </w:p>
    <w:p w:rsidR="006142C8" w:rsidRDefault="001C2118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322" w:lineRule="exact"/>
        <w:ind w:left="20" w:right="60" w:firstLine="700"/>
        <w:jc w:val="both"/>
      </w:pPr>
      <w:r>
        <w:t>Главам муниципальных районов и городских округов рекомендовать рассмотреть вопрос о введении на территориях с регистрацией этого заболевания ограничительных мероприятий на по</w:t>
      </w:r>
      <w:r>
        <w:t xml:space="preserve">сещение </w:t>
      </w:r>
      <w:proofErr w:type="spellStart"/>
      <w:r>
        <w:t>непривитыми</w:t>
      </w:r>
      <w:proofErr w:type="spellEnd"/>
      <w:r>
        <w:t xml:space="preserve"> и не </w:t>
      </w:r>
      <w:proofErr w:type="gramStart"/>
      <w:r>
        <w:t>болевшими</w:t>
      </w:r>
      <w:proofErr w:type="gramEnd"/>
      <w:r>
        <w:t xml:space="preserve"> корью образовательных и оздоровительных учреждений сроком до 21 дня с момента изоляции последнего больного на территории.</w:t>
      </w:r>
    </w:p>
    <w:p w:rsidR="006142C8" w:rsidRDefault="001C2118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60" w:firstLine="700"/>
        <w:jc w:val="both"/>
      </w:pPr>
      <w:r>
        <w:t xml:space="preserve">Комитету здравоохранения Курской области (В.Н. </w:t>
      </w:r>
      <w:proofErr w:type="spellStart"/>
      <w:r>
        <w:t>Анцупов</w:t>
      </w:r>
      <w:proofErr w:type="spellEnd"/>
      <w:r>
        <w:t>) рекомендовать: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60" w:firstLine="700"/>
        <w:jc w:val="both"/>
      </w:pPr>
      <w:r>
        <w:t>Принять меры к повышению нас</w:t>
      </w:r>
      <w:r>
        <w:t>тороженности в отношении кори среди медицинских работников всех специальностей, в первую очередь педиатров, инфекционистов, терапевтов, дерматологов.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left="20" w:right="60" w:firstLine="700"/>
        <w:jc w:val="both"/>
      </w:pPr>
      <w:r>
        <w:t xml:space="preserve">В срок до 15.02.2019 г. разработать и утвердить план переподготовки медицинских работников по вопросам </w:t>
      </w:r>
      <w:proofErr w:type="spellStart"/>
      <w:r>
        <w:t>эпиднадзора</w:t>
      </w:r>
      <w:proofErr w:type="spellEnd"/>
      <w:r>
        <w:t>, диагностики и профилактики кори с обязательной проверкой уровня знаний по ее итогам.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60" w:firstLine="700"/>
        <w:jc w:val="both"/>
      </w:pPr>
      <w:r>
        <w:t>Обязать руководителей медицинских организаций области р</w:t>
      </w:r>
      <w:r>
        <w:t>азработать в срок до 01.03.2019 г. планы замены устаревшего холодильного оборудования, для обеспечения соблюдения правил «</w:t>
      </w:r>
      <w:proofErr w:type="spellStart"/>
      <w:r>
        <w:t>холодовой</w:t>
      </w:r>
      <w:proofErr w:type="spellEnd"/>
      <w:r>
        <w:t xml:space="preserve"> цепи» при хранении и транспортировании иммунобиологических лекарственных препаратов и внедрить </w:t>
      </w:r>
      <w:proofErr w:type="spellStart"/>
      <w:r>
        <w:t>термоиндикаторы</w:t>
      </w:r>
      <w:proofErr w:type="spellEnd"/>
      <w:r>
        <w:t xml:space="preserve"> на всех ее эт</w:t>
      </w:r>
      <w:r>
        <w:t>апах.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60" w:firstLine="700"/>
        <w:jc w:val="both"/>
      </w:pPr>
      <w:r>
        <w:t>Повысить внимание медицинских работников всех специальностей к случаям обращения за медицинской помощью членов религиозных общин и их детей, лиц цыганской национальности в связи с повышенным риском их заболевания корью.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60" w:firstLine="700"/>
        <w:jc w:val="both"/>
      </w:pPr>
      <w:r>
        <w:t>Ввести запрет на плановую госп</w:t>
      </w:r>
      <w:r>
        <w:t>итализацию соматических больных, не болевших корью и не привитых против этой инфекции, проживающих на административной территории с регистрацией кори на срок до 21 дня с момента изоляции последнего больного.</w:t>
      </w:r>
    </w:p>
    <w:p w:rsidR="006142C8" w:rsidRDefault="001C2118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426"/>
        </w:tabs>
        <w:spacing w:line="320" w:lineRule="exact"/>
        <w:ind w:left="20"/>
      </w:pPr>
      <w:bookmarkStart w:id="1" w:name="bookmark2"/>
      <w:r>
        <w:t>Обеспечить полное и своевременное проведение</w:t>
      </w:r>
      <w:bookmarkEnd w:id="1"/>
    </w:p>
    <w:p w:rsidR="006142C8" w:rsidRDefault="001C2118">
      <w:pPr>
        <w:pStyle w:val="1"/>
        <w:shd w:val="clear" w:color="auto" w:fill="auto"/>
        <w:spacing w:before="0" w:after="0" w:line="326" w:lineRule="exact"/>
        <w:ind w:left="20"/>
      </w:pPr>
      <w:r>
        <w:t>противоэпидемических мероприятий в очагах кори.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6" w:lineRule="exact"/>
        <w:ind w:left="20" w:right="60" w:firstLine="700"/>
        <w:jc w:val="both"/>
      </w:pPr>
      <w:r>
        <w:lastRenderedPageBreak/>
        <w:t>Принять меры к повышению настороженности в отношении кори среди медицинских работников всех специальностей, в первую очередь педиатров, инфекционистов, терапевтов, дерматологов.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6" w:lineRule="exact"/>
        <w:ind w:left="20" w:right="60" w:firstLine="700"/>
        <w:jc w:val="both"/>
      </w:pPr>
      <w:r>
        <w:t>Провести иммунизацию против ко</w:t>
      </w:r>
      <w:r>
        <w:t xml:space="preserve">ри всех медицинских работников Курской области без ограничения возраста, не болевших корью ранее, с неизвестным противокоревым </w:t>
      </w:r>
      <w:proofErr w:type="spellStart"/>
      <w:r>
        <w:t>анамнеюм</w:t>
      </w:r>
      <w:proofErr w:type="spellEnd"/>
      <w:r>
        <w:t>, а также имеющих сведения только об одной прививки против кори.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6" w:lineRule="exact"/>
        <w:ind w:left="20" w:right="60" w:firstLine="700"/>
        <w:jc w:val="both"/>
      </w:pPr>
      <w:r>
        <w:t>Осуществлять прием на работу в медицинские организации т</w:t>
      </w:r>
      <w:r>
        <w:t>олько лиц, привитых в рамках Национального календаря профилактических прививок.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60" w:firstLine="700"/>
        <w:jc w:val="both"/>
      </w:pPr>
      <w:r>
        <w:t>Принять срочные меры по обеспечению медицинских организаций области противокоревой вакциной для иммунизации лиц в очагах кори, а также медицинских работников без ограничения во</w:t>
      </w:r>
      <w:r>
        <w:t>зраста, и созданию чрезвычайного запаса противокоревой вакцины для работы в эпидемических очагах кори.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60" w:firstLine="700"/>
        <w:jc w:val="both"/>
      </w:pPr>
      <w:r>
        <w:t>В срок до 25.02.2019 г. провести анализ фактического состояния иммунизации лиц из групп риска в возрасте 36-55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тудентов, в т.ч. иностранных, мигран</w:t>
      </w:r>
      <w:r>
        <w:t>тов, членов религиозных объединений, цыганского населения и других труднодоступных групп населения. По результатам проведенного анализа в срок до 07.03.2019 г. разработать план проведения «подчищающей иммунизации» с конкретными датами и объемами.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60" w:firstLine="700"/>
        <w:jc w:val="both"/>
      </w:pPr>
      <w:r>
        <w:t>Обеспечит</w:t>
      </w:r>
      <w:r>
        <w:t xml:space="preserve">ь проведение мероприятий по недопущению заноса и распространения кори внутри лечебных стационаров, допуская к уходу за больными лиц только при наличии документа, подтверждающего </w:t>
      </w:r>
      <w:proofErr w:type="gramStart"/>
      <w:r>
        <w:t>двукратную</w:t>
      </w:r>
      <w:proofErr w:type="gramEnd"/>
      <w:r>
        <w:t xml:space="preserve"> </w:t>
      </w:r>
      <w:proofErr w:type="spellStart"/>
      <w:r>
        <w:t>привитость</w:t>
      </w:r>
      <w:proofErr w:type="spellEnd"/>
      <w:r>
        <w:t xml:space="preserve"> против кори.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60" w:firstLine="700"/>
        <w:jc w:val="both"/>
      </w:pPr>
      <w:r>
        <w:t>В срок до 15.03.2019 г. обеспечить иммунизацию против кори медицинских работников без ограничения возраста, у которых отсутствуют сведения о двукратной иммунизации против кори.</w:t>
      </w:r>
    </w:p>
    <w:p w:rsidR="006142C8" w:rsidRDefault="001C2118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0" w:line="346" w:lineRule="exact"/>
        <w:ind w:left="20" w:right="60" w:firstLine="700"/>
        <w:jc w:val="both"/>
      </w:pPr>
      <w:r>
        <w:t>Обеспечить активизацию работы по воспитанию у граждан приверженности к прививка</w:t>
      </w:r>
      <w:r>
        <w:t>м граждан, ранее отказывающихся от них.</w:t>
      </w:r>
    </w:p>
    <w:p w:rsidR="006142C8" w:rsidRDefault="001C2118">
      <w:pPr>
        <w:pStyle w:val="1"/>
        <w:shd w:val="clear" w:color="auto" w:fill="auto"/>
        <w:spacing w:before="0" w:after="0" w:line="317" w:lineRule="exact"/>
        <w:ind w:left="20" w:right="60" w:firstLine="700"/>
        <w:jc w:val="both"/>
      </w:pPr>
      <w:r>
        <w:t>4. Комитету образования и науки Курской области (А.Ф. Уколов), руководителям образовательных организаций рекомендовать:</w:t>
      </w:r>
    </w:p>
    <w:p w:rsidR="006142C8" w:rsidRDefault="001C2118">
      <w:pPr>
        <w:pStyle w:val="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17" w:lineRule="exact"/>
        <w:ind w:left="20" w:right="60" w:firstLine="700"/>
        <w:jc w:val="both"/>
      </w:pPr>
      <w:r>
        <w:t>Ввести временное ограничение в приеме в образовательные учреждения области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роживающих на т</w:t>
      </w:r>
      <w:r>
        <w:t>ерриториях с регистрацией кори, не имеющих прививок против кори, и не болевших корью, на период до 21 дня от даты изоляции последнего больного корью на территории.</w:t>
      </w:r>
    </w:p>
    <w:p w:rsidR="006142C8" w:rsidRDefault="001C2118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17" w:lineRule="exact"/>
        <w:ind w:left="20" w:right="60" w:firstLine="700"/>
        <w:jc w:val="both"/>
      </w:pPr>
      <w:r>
        <w:t>Обеспечить двукратную иммунизацию против кори всего персонала образовательных учреждений области в возрасте до 55 лет включительно, в учреждениях, где регистрируются случая кори - без ограничения возраста. При отказе от вакцинации отстранить сотрудников от</w:t>
      </w:r>
      <w:r>
        <w:t xml:space="preserve"> работы.</w:t>
      </w:r>
    </w:p>
    <w:p w:rsidR="006142C8" w:rsidRDefault="001C2118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317" w:lineRule="exact"/>
        <w:ind w:left="20" w:right="60" w:firstLine="700"/>
        <w:jc w:val="both"/>
      </w:pPr>
      <w:r>
        <w:t>Осуществлять прием на работу в учебные организации только лиц, привитых в рамках Национального календаря профилактических прививок.</w:t>
      </w:r>
      <w:r>
        <w:br w:type="page"/>
      </w:r>
    </w:p>
    <w:p w:rsidR="006142C8" w:rsidRDefault="001C2118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41" w:lineRule="exact"/>
        <w:ind w:left="20" w:right="60" w:firstLine="700"/>
        <w:jc w:val="both"/>
      </w:pPr>
      <w:r>
        <w:lastRenderedPageBreak/>
        <w:t>Руководителям высших и средних профессиональных образовательных организаций рекомендовать: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287"/>
        </w:tabs>
        <w:spacing w:before="0" w:after="0" w:line="322" w:lineRule="exact"/>
        <w:ind w:left="20" w:right="60" w:firstLine="700"/>
        <w:jc w:val="both"/>
      </w:pPr>
      <w:r>
        <w:t>Ежегодно в срок до 01 октября обеспечивать представление информации в территориальные медицинские организации о численности студентов и сотрудников, их прививочном анамнезе для планирования профилактических прививок и проведения иммунизации в рамках Национ</w:t>
      </w:r>
      <w:r>
        <w:t>ального календаря профилактических прививок.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287"/>
        </w:tabs>
        <w:spacing w:before="0" w:after="0" w:line="322" w:lineRule="exact"/>
        <w:ind w:left="20" w:right="60" w:firstLine="700"/>
        <w:jc w:val="both"/>
      </w:pPr>
      <w:r>
        <w:t>Оказывать содействие медицинским работникам в иммунизации сотрудников и учащихся образовательных организаций.</w:t>
      </w:r>
    </w:p>
    <w:p w:rsidR="006142C8" w:rsidRDefault="001C2118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20" w:right="60" w:firstLine="700"/>
        <w:jc w:val="both"/>
      </w:pPr>
      <w:r>
        <w:t>ФБУЗ «Центр гигиены и эпидемиологии в Курской области» (М.Л.Ковальчук):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60" w:firstLine="700"/>
        <w:jc w:val="both"/>
      </w:pPr>
      <w:r>
        <w:t>Продолжить работу по проведен</w:t>
      </w:r>
      <w:r>
        <w:t xml:space="preserve">ию эпидемиологического расследования всех очагов кори на территории области с заполнением карт </w:t>
      </w:r>
      <w:proofErr w:type="spellStart"/>
      <w:r>
        <w:t>эпидрасследования</w:t>
      </w:r>
      <w:proofErr w:type="spellEnd"/>
      <w:r>
        <w:t>, лабораторному обследованию температурящих больных с явлениями экзантемы и лабораторной диагностике больных корью или подозрительных на это заб</w:t>
      </w:r>
      <w:r>
        <w:t>олевание в количестве, регламентированном санитарным законодательством.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20" w:right="60" w:firstLine="700"/>
        <w:jc w:val="both"/>
      </w:pPr>
      <w:r>
        <w:t>Обеспечить взаимодействие и обмен информацией с медицинскими организациями ведомственного подчинения в части противоэпидемического обеспечения в очагах кори.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20" w:right="60" w:firstLine="700"/>
        <w:jc w:val="both"/>
      </w:pPr>
      <w:r>
        <w:t xml:space="preserve">Продолжить проведение активного </w:t>
      </w:r>
      <w:proofErr w:type="spellStart"/>
      <w:r>
        <w:t>эпиднадзора</w:t>
      </w:r>
      <w:proofErr w:type="spellEnd"/>
      <w:r>
        <w:t xml:space="preserve"> за корью и краснухой и немедленное информирование Управления </w:t>
      </w:r>
      <w:proofErr w:type="spellStart"/>
      <w:r>
        <w:t>Роспотребнадзора</w:t>
      </w:r>
      <w:proofErr w:type="spellEnd"/>
      <w:r>
        <w:t xml:space="preserve"> о получения экстренных извещений из МО о регистрации кори или подозрения на корь.</w:t>
      </w:r>
    </w:p>
    <w:p w:rsidR="006142C8" w:rsidRDefault="001C2118">
      <w:pPr>
        <w:pStyle w:val="1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0" w:line="326" w:lineRule="exact"/>
        <w:ind w:left="20" w:right="60" w:firstLine="700"/>
        <w:jc w:val="both"/>
      </w:pPr>
      <w:r>
        <w:t>Включить в программу по гигиеническому обучению декр</w:t>
      </w:r>
      <w:r>
        <w:t>етированных контингентов информацию о необходимости специфической профилактики кори.</w:t>
      </w:r>
    </w:p>
    <w:p w:rsidR="006142C8" w:rsidRDefault="001C2118">
      <w:pPr>
        <w:pStyle w:val="1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26" w:lineRule="exact"/>
        <w:ind w:left="20" w:right="60" w:firstLine="700"/>
        <w:jc w:val="both"/>
      </w:pPr>
      <w:r>
        <w:t>Руководителям средств массовой информации рекомендовать регулярное освещение вопросов личной и общественной профилактики кори.</w:t>
      </w:r>
    </w:p>
    <w:p w:rsidR="006142C8" w:rsidRDefault="001C2118">
      <w:pPr>
        <w:framePr w:w="1402" w:h="1517" w:wrap="around" w:vAnchor="text" w:hAnchor="margin" w:x="4563" w:y="1302"/>
        <w:jc w:val="center"/>
        <w:rPr>
          <w:sz w:val="0"/>
          <w:szCs w:val="0"/>
        </w:rPr>
      </w:pPr>
      <w:r>
        <w:pict>
          <v:shape id="_x0000_i1025" type="#_x0000_t75" style="width:69.7pt;height:75.5pt">
            <v:imagedata r:id="rId9" r:href="rId10"/>
          </v:shape>
        </w:pict>
      </w:r>
    </w:p>
    <w:p w:rsidR="006142C8" w:rsidRDefault="001C2118">
      <w:pPr>
        <w:pStyle w:val="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909" w:line="326" w:lineRule="exact"/>
        <w:ind w:left="20" w:right="6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42C8" w:rsidRDefault="001C2118">
      <w:pPr>
        <w:pStyle w:val="1"/>
        <w:shd w:val="clear" w:color="auto" w:fill="auto"/>
        <w:spacing w:before="0" w:after="0" w:line="240" w:lineRule="exact"/>
        <w:ind w:left="1440"/>
      </w:pPr>
      <w:proofErr w:type="spellStart"/>
      <w:r>
        <w:t>О.Д.Климушин</w:t>
      </w:r>
      <w:proofErr w:type="spellEnd"/>
    </w:p>
    <w:sectPr w:rsidR="006142C8" w:rsidSect="006142C8">
      <w:type w:val="continuous"/>
      <w:pgSz w:w="11905" w:h="16837"/>
      <w:pgMar w:top="1486" w:right="663" w:bottom="1448" w:left="1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18" w:rsidRDefault="001C2118" w:rsidP="006142C8">
      <w:r>
        <w:separator/>
      </w:r>
    </w:p>
  </w:endnote>
  <w:endnote w:type="continuationSeparator" w:id="1">
    <w:p w:rsidR="001C2118" w:rsidRDefault="001C2118" w:rsidP="0061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18" w:rsidRDefault="001C2118"/>
  </w:footnote>
  <w:footnote w:type="continuationSeparator" w:id="1">
    <w:p w:rsidR="001C2118" w:rsidRDefault="001C2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87372D"/>
    <w:multiLevelType w:val="multilevel"/>
    <w:tmpl w:val="DD70B9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16427"/>
    <w:multiLevelType w:val="multilevel"/>
    <w:tmpl w:val="E20EF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42C8"/>
    <w:rsid w:val="001C2118"/>
    <w:rsid w:val="006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2C8"/>
    <w:rPr>
      <w:color w:val="000000"/>
    </w:rPr>
  </w:style>
  <w:style w:type="paragraph" w:styleId="2">
    <w:name w:val="heading 2"/>
    <w:basedOn w:val="a"/>
    <w:next w:val="a"/>
    <w:link w:val="20"/>
    <w:qFormat/>
    <w:rsid w:val="001C2118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2C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</w:rPr>
  </w:style>
  <w:style w:type="character" w:customStyle="1" w:styleId="3-1pt">
    <w:name w:val="Основной текст (3) + Интервал -1 pt"/>
    <w:basedOn w:val="3"/>
    <w:rsid w:val="006142C8"/>
    <w:rPr>
      <w:spacing w:val="-20"/>
      <w:lang w:val="en-US"/>
    </w:rPr>
  </w:style>
  <w:style w:type="character" w:customStyle="1" w:styleId="3-1pt0">
    <w:name w:val="Основной текст (3) + Интервал -1 pt"/>
    <w:basedOn w:val="3"/>
    <w:rsid w:val="006142C8"/>
    <w:rPr>
      <w:spacing w:val="-20"/>
      <w:u w:val="single"/>
      <w:lang w:val="en-US"/>
    </w:rPr>
  </w:style>
  <w:style w:type="character" w:customStyle="1" w:styleId="a4">
    <w:name w:val="Основной текст_"/>
    <w:basedOn w:val="a0"/>
    <w:link w:val="1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">
    <w:name w:val="Заголовок №1_"/>
    <w:basedOn w:val="a0"/>
    <w:link w:val="11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character" w:customStyle="1" w:styleId="31">
    <w:name w:val="Заголовок №3_"/>
    <w:basedOn w:val="a0"/>
    <w:link w:val="32"/>
    <w:rsid w:val="00614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character" w:customStyle="1" w:styleId="312pt0pt100">
    <w:name w:val="Заголовок №3 + 12 pt;Интервал 0 pt;Масштаб 100%"/>
    <w:basedOn w:val="31"/>
    <w:rsid w:val="006142C8"/>
    <w:rPr>
      <w:spacing w:val="10"/>
      <w:w w:val="100"/>
      <w:sz w:val="24"/>
      <w:szCs w:val="24"/>
    </w:rPr>
  </w:style>
  <w:style w:type="paragraph" w:customStyle="1" w:styleId="22">
    <w:name w:val="Основной текст (2)"/>
    <w:basedOn w:val="a"/>
    <w:link w:val="21"/>
    <w:rsid w:val="006142C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142C8"/>
    <w:pPr>
      <w:shd w:val="clear" w:color="auto" w:fill="FFFFFF"/>
      <w:spacing w:before="480" w:after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6142C8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1">
    <w:name w:val="Основной текст1"/>
    <w:basedOn w:val="a"/>
    <w:link w:val="a4"/>
    <w:rsid w:val="006142C8"/>
    <w:pPr>
      <w:shd w:val="clear" w:color="auto" w:fill="FFFFFF"/>
      <w:spacing w:before="480" w:after="600" w:line="29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6142C8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32">
    <w:name w:val="Заголовок №3"/>
    <w:basedOn w:val="a"/>
    <w:link w:val="31"/>
    <w:rsid w:val="006142C8"/>
    <w:pPr>
      <w:shd w:val="clear" w:color="auto" w:fill="FFFFFF"/>
      <w:spacing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w w:val="80"/>
      <w:sz w:val="32"/>
      <w:szCs w:val="32"/>
    </w:rPr>
  </w:style>
  <w:style w:type="character" w:customStyle="1" w:styleId="20">
    <w:name w:val="Заголовок 2 Знак"/>
    <w:basedOn w:val="a0"/>
    <w:link w:val="2"/>
    <w:rsid w:val="001C2118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1C2118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1C2118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2020-12-10T08:32:00Z</dcterms:created>
  <dcterms:modified xsi:type="dcterms:W3CDTF">2020-12-10T08:36:00Z</dcterms:modified>
</cp:coreProperties>
</file>